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7516F8">
      <w:pPr>
        <w:pStyle w:val="2"/>
        <w:bidi w:val="0"/>
        <w:rPr>
          <w:rFonts w:hint="eastAsia"/>
        </w:rPr>
      </w:pPr>
      <w:r>
        <w:rPr>
          <w:rFonts w:hint="eastAsia"/>
        </w:rPr>
        <w:t>改革的水</w:t>
      </w:r>
      <w:bookmarkStart w:id="0" w:name="_GoBack"/>
      <w:bookmarkEnd w:id="0"/>
      <w:r>
        <w:rPr>
          <w:rFonts w:hint="eastAsia"/>
        </w:rPr>
        <w:t>位</w:t>
      </w:r>
    </w:p>
    <w:p w14:paraId="2E183B08">
      <w:pPr>
        <w:rPr>
          <w:rFonts w:hint="eastAsia"/>
        </w:rPr>
      </w:pPr>
      <w:r>
        <w:rPr>
          <w:rFonts w:hint="eastAsia"/>
        </w:rPr>
        <w:t>中国的每一天，都是改革的新一天。</w:t>
      </w:r>
    </w:p>
    <w:p w14:paraId="4C137173">
      <w:pPr>
        <w:rPr>
          <w:rFonts w:hint="eastAsia"/>
        </w:rPr>
      </w:pPr>
      <w:r>
        <w:rPr>
          <w:rFonts w:hint="eastAsia"/>
        </w:rPr>
        <w:t>2020年8月7日，人力资源和社会保障部副部长李忠正式公布了“2亿”这个数字。</w:t>
      </w:r>
    </w:p>
    <w:p w14:paraId="637BC852">
      <w:pPr>
        <w:rPr>
          <w:rFonts w:hint="eastAsia"/>
        </w:rPr>
      </w:pPr>
      <w:r>
        <w:rPr>
          <w:rFonts w:hint="eastAsia"/>
        </w:rPr>
        <w:t>当时，国务院新闻办公室举行政策例行吹风会，李忠直言灵活就业是解决低收入群体就业的重要途径，主要包括个体经营、非全日制以及新就业形态从业人员，规模在2亿人左右。</w:t>
      </w:r>
    </w:p>
    <w:p w14:paraId="51BD3265">
      <w:pPr>
        <w:rPr>
          <w:rFonts w:hint="eastAsia"/>
        </w:rPr>
      </w:pPr>
      <w:r>
        <w:rPr>
          <w:rFonts w:hint="eastAsia"/>
        </w:rPr>
        <w:t>2021年3月6日，十三届全国人大四次会议北京代表团审议现场，中华全国总工会党组书记、副主席、书记处第一书记陈刚表示，新技术、新业态、新模式下，催生了快递员、网约工、货车司机等一大批互联网衍生职业者，“哪里的职工合法权益受到侵害，哪里的工会就要站出来说话。”</w:t>
      </w:r>
    </w:p>
    <w:p w14:paraId="61F03F57">
      <w:pPr>
        <w:rPr>
          <w:rFonts w:hint="eastAsia"/>
        </w:rPr>
      </w:pPr>
      <w:r>
        <w:rPr>
          <w:rFonts w:hint="eastAsia"/>
        </w:rPr>
        <w:t>2021年7月12日，上海沪东工人文化宫，美团（上海）公司建工会了！作为上海市总工会的官方微信公众号，“申工社”发布的消息甚至不到500字。但是，对于集纳了大量灵活就业群体的重点平台头部企业而言，美团（上海）公司迈出的这一步，与15年前沃尔玛在福建晋江成立在中国的第一家工会相比，几乎产生了同样强度的震动。</w:t>
      </w:r>
    </w:p>
    <w:p w14:paraId="13F24E75">
      <w:pPr>
        <w:rPr>
          <w:rFonts w:hint="eastAsia"/>
        </w:rPr>
      </w:pPr>
      <w:r>
        <w:rPr>
          <w:rFonts w:hint="eastAsia"/>
        </w:rPr>
        <w:t>从陈刚的“站出来”到上海（美团）公司建会，中间仅仅相隔了120余天。在历史的长河里，这只是惊鸿一瞬。但是，在维护灵活就业群体的征途上，它显然成为充满温度和力量的“工会时间”。从此开始，以外卖骑手、快递小哥、家政人员为代表的灵活就业群体，有望快速挣脱“弱从属，无保障”的尴尬窘境，非标准劳动关系的权益维护将被进一步推到前台。</w:t>
      </w:r>
    </w:p>
    <w:p w14:paraId="053EDAD1">
      <w:pPr>
        <w:rPr>
          <w:rFonts w:hint="eastAsia"/>
        </w:rPr>
      </w:pPr>
      <w:r>
        <w:rPr>
          <w:rFonts w:hint="eastAsia"/>
        </w:rPr>
        <w:t>毫无疑问，在经济快速发展的中国，劳动力市场存在的二元化需求应当得到正视，这就使得灵活就业者成为相对特殊的劳动者群体，难免可能游走在资本和法律的边缘。在这样的背景下，中国工会只有通过体制机制的持续改革，把已经被实践印证有效的组织建设和服务方式，从标准劳动关系群体向非标准劳动关系群体扩展，才能让“站出来”的结果遍地开花。就在本期杂志付印前夕，《中华全国总工会关于切实维护新就业形态劳动者劳动保障权益的意见》印发，这意味着，新就业形态劳动者劳动权益保障将作为当前和今后一个时期各级工会的重点任务，久久为功，以促进平台经济长期健康发展，履行好工会维权服务基本职责。</w:t>
      </w:r>
    </w:p>
    <w:p w14:paraId="55861CC9">
      <w:pPr>
        <w:rPr>
          <w:rFonts w:hint="eastAsia"/>
        </w:rPr>
      </w:pPr>
      <w:r>
        <w:rPr>
          <w:rFonts w:hint="eastAsia"/>
        </w:rPr>
        <w:t>美团（上海）公司建会倒计时之际，《中国工人》派出采访组奔赴上海，聚焦这座国际化超大城市工会基层组织建设的重大课题，解剖在2000多万常住人口的都市街巷织密工会服务职工网络的生动实践。我们走进企业、楼宇、园区、街镇的劳动者中间，努力辨析上海工会基层组织建设不断推进的路径，捕捉工会工作者们维护灵活就业群体权益的创新智慧。</w:t>
      </w:r>
    </w:p>
    <w:p w14:paraId="4A4FF6B3">
      <w:pPr>
        <w:rPr>
          <w:rFonts w:hint="eastAsia"/>
        </w:rPr>
      </w:pPr>
      <w:r>
        <w:rPr>
          <w:rFonts w:hint="eastAsia"/>
        </w:rPr>
        <w:t>这一期《中国工人》，我们用22个页码推出深度报道《激活基层工会的上海之策》，正是为了最详细地展示上海工会在将近6年的时间里，如何实现覆盖并服务灵活就业群体、劳务派遣工、农民工、非公企业白领职工，为全国各地的工会组织提供可资借鉴的“上海经验”和“上海模式”。美团（上海）公司建会背后的工会改革创新理论和基层组织建设逻辑，相信可以在这样一组全景追踪的报道中完整呈现。</w:t>
      </w:r>
    </w:p>
    <w:p w14:paraId="62E34BA1">
      <w:pPr>
        <w:rPr>
          <w:rFonts w:hint="eastAsia"/>
        </w:rPr>
      </w:pPr>
      <w:r>
        <w:rPr>
          <w:rFonts w:hint="eastAsia"/>
        </w:rPr>
        <w:t>1925年，中华全国总工会成立，“救济工人”被写入总章。最新出版的《求是》杂志上，全国人大常委会副委员长、全国总工会主席王东明又一次提及这一历史深处的细节，勉励所有工会工作者为实现亿万职工对美好生活的向往不懈努力。</w:t>
      </w:r>
    </w:p>
    <w:p w14:paraId="21DD4C26">
      <w:pPr>
        <w:rPr>
          <w:rFonts w:hint="eastAsia"/>
        </w:rPr>
      </w:pPr>
      <w:r>
        <w:rPr>
          <w:rFonts w:hint="eastAsia"/>
        </w:rPr>
        <w:t>时间就像星辰大海，慢慢抬升着改革的水位。</w:t>
      </w:r>
    </w:p>
    <w:p w14:paraId="17B4C6B0">
      <w:pPr>
        <w:rPr>
          <w:rFonts w:hint="eastAsia"/>
        </w:rPr>
      </w:pPr>
      <w:r>
        <w:rPr>
          <w:rFonts w:hint="eastAsia"/>
        </w:rPr>
        <w:t>中国工会的改革步伐，壮阔波澜，从未止歇。</w:t>
      </w:r>
    </w:p>
    <w:p w14:paraId="7D5F823F">
      <w:r>
        <w:rPr>
          <w:rFonts w:hint="eastAsia"/>
        </w:rPr>
        <w:t>中国工会对于灵活就业群体的关注，始终坚定，一直温暖，总有力量。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EF1B50"/>
    <w:rsid w:val="5FEF1B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2026-06-23T09:19:00Z</dcterms:created>
  <dc:creator>jiaojiao</dc:creator>
  <cp:lastModifiedBy>jiaojiao</cp:lastModifiedBy>
  <dcterms:modified xsi:type="dcterms:W3CDTF">2026-06-23T09:20:01Z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FF540FB5B8BEF6F91DDF396ACF255D58_41</vt:lpwstr>
  </property>
</Properties>
</file>